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C1C1" w14:textId="77777777" w:rsidR="00984809" w:rsidRPr="00B84242" w:rsidRDefault="00984809" w:rsidP="00B84242">
      <w:pPr>
        <w:spacing w:after="0" w:line="240" w:lineRule="auto"/>
        <w:jc w:val="both"/>
        <w:rPr>
          <w:rFonts w:ascii="Arial" w:hAnsi="Arial" w:cs="Arial"/>
          <w:b/>
        </w:rPr>
      </w:pPr>
    </w:p>
    <w:p w14:paraId="0472A778" w14:textId="1C55F7AA" w:rsidR="000D3BCF" w:rsidRDefault="000D3BCF" w:rsidP="00206185">
      <w:pPr>
        <w:pStyle w:val="ListParagraph"/>
        <w:numPr>
          <w:ilvl w:val="0"/>
          <w:numId w:val="10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Malaysian Green Technology Corporation (“</w:t>
      </w:r>
      <w:proofErr w:type="spellStart"/>
      <w:r>
        <w:rPr>
          <w:rFonts w:cs="Arial"/>
          <w:sz w:val="22"/>
          <w:szCs w:val="22"/>
        </w:rPr>
        <w:t>GreenTech</w:t>
      </w:r>
      <w:proofErr w:type="spellEnd"/>
      <w:r>
        <w:rPr>
          <w:rFonts w:cs="Arial"/>
          <w:sz w:val="22"/>
          <w:szCs w:val="22"/>
        </w:rPr>
        <w:t xml:space="preserve"> Malaysia”) has been appointed by the Government of Malaysia as the implementing agency for the participation of Malaysia in Expo 2020 Dubai (“Project”).  </w:t>
      </w:r>
    </w:p>
    <w:p w14:paraId="290AEF21" w14:textId="77777777" w:rsidR="000D3BCF" w:rsidRDefault="000D3BCF" w:rsidP="000D3BCF">
      <w:pPr>
        <w:pStyle w:val="ListParagraph"/>
        <w:ind w:left="284"/>
        <w:jc w:val="both"/>
        <w:rPr>
          <w:rFonts w:cs="Arial"/>
          <w:sz w:val="22"/>
          <w:szCs w:val="22"/>
        </w:rPr>
      </w:pPr>
    </w:p>
    <w:p w14:paraId="0DA170E5" w14:textId="77777777" w:rsidR="006F7DD9" w:rsidRDefault="000D3BCF" w:rsidP="000D3BCF">
      <w:pPr>
        <w:pStyle w:val="ListParagraph"/>
        <w:ind w:left="284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GreenTech</w:t>
      </w:r>
      <w:proofErr w:type="spellEnd"/>
      <w:r>
        <w:rPr>
          <w:rFonts w:cs="Arial"/>
          <w:sz w:val="22"/>
          <w:szCs w:val="22"/>
        </w:rPr>
        <w:t xml:space="preserve"> Malaysia hereby invites interested</w:t>
      </w:r>
      <w:r w:rsidR="00B84242" w:rsidRPr="00051F5B">
        <w:rPr>
          <w:rFonts w:cs="Arial"/>
          <w:sz w:val="22"/>
          <w:szCs w:val="22"/>
        </w:rPr>
        <w:t xml:space="preserve"> organisation</w:t>
      </w:r>
      <w:r w:rsidR="00206185" w:rsidRPr="00051F5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A55AEB">
        <w:rPr>
          <w:rFonts w:cs="Arial"/>
          <w:sz w:val="22"/>
          <w:szCs w:val="22"/>
        </w:rPr>
        <w:t xml:space="preserve">to participate in </w:t>
      </w:r>
      <w:r w:rsidR="00B84242" w:rsidRPr="00051F5B">
        <w:rPr>
          <w:rFonts w:cs="Arial"/>
          <w:sz w:val="22"/>
          <w:szCs w:val="22"/>
        </w:rPr>
        <w:t>th</w:t>
      </w:r>
      <w:r w:rsidR="00BE3AB4">
        <w:rPr>
          <w:rFonts w:cs="Arial"/>
          <w:sz w:val="22"/>
          <w:szCs w:val="22"/>
        </w:rPr>
        <w:t>e</w:t>
      </w:r>
      <w:r w:rsidR="00B84242" w:rsidRPr="00051F5B">
        <w:rPr>
          <w:rFonts w:cs="Arial"/>
          <w:sz w:val="22"/>
          <w:szCs w:val="22"/>
        </w:rPr>
        <w:t xml:space="preserve"> Tender</w:t>
      </w:r>
      <w:r w:rsidR="00BE3AB4">
        <w:rPr>
          <w:rFonts w:cs="Arial"/>
          <w:sz w:val="22"/>
          <w:szCs w:val="22"/>
        </w:rPr>
        <w:t>:</w:t>
      </w:r>
      <w:r w:rsidR="00A55AEB">
        <w:rPr>
          <w:rFonts w:cs="Arial"/>
          <w:sz w:val="22"/>
          <w:szCs w:val="22"/>
        </w:rPr>
        <w:t xml:space="preserve"> </w:t>
      </w:r>
    </w:p>
    <w:p w14:paraId="6C155554" w14:textId="77777777" w:rsidR="006F7DD9" w:rsidRDefault="006F7DD9" w:rsidP="000D3BCF">
      <w:pPr>
        <w:pStyle w:val="ListParagraph"/>
        <w:ind w:left="284"/>
        <w:jc w:val="both"/>
        <w:rPr>
          <w:rFonts w:cs="Arial"/>
          <w:sz w:val="22"/>
          <w:szCs w:val="22"/>
        </w:rPr>
      </w:pPr>
    </w:p>
    <w:p w14:paraId="7BDFC4EB" w14:textId="0035F8F7" w:rsidR="006F7DD9" w:rsidRPr="00F66249" w:rsidRDefault="00BE3AB4" w:rsidP="000D3BCF">
      <w:pPr>
        <w:pStyle w:val="ListParagraph"/>
        <w:ind w:left="284"/>
        <w:jc w:val="both"/>
        <w:rPr>
          <w:rFonts w:cs="Arial"/>
          <w:sz w:val="22"/>
          <w:szCs w:val="22"/>
        </w:rPr>
      </w:pPr>
      <w:r w:rsidRPr="005D3EAA">
        <w:rPr>
          <w:rFonts w:cs="Arial"/>
          <w:b/>
          <w:bCs/>
          <w:sz w:val="22"/>
          <w:szCs w:val="22"/>
        </w:rPr>
        <w:t>MGTC/TD03/2019</w:t>
      </w:r>
      <w:r w:rsidR="00F66249">
        <w:rPr>
          <w:rFonts w:cs="Arial"/>
          <w:b/>
          <w:bCs/>
          <w:sz w:val="22"/>
          <w:szCs w:val="22"/>
        </w:rPr>
        <w:t xml:space="preserve"> </w:t>
      </w:r>
      <w:r w:rsidRPr="005D3EAA">
        <w:rPr>
          <w:rFonts w:cs="Arial"/>
          <w:b/>
          <w:bCs/>
          <w:sz w:val="22"/>
          <w:szCs w:val="22"/>
        </w:rPr>
        <w:t>-</w:t>
      </w:r>
      <w:r w:rsidR="00F66249">
        <w:rPr>
          <w:rFonts w:cs="Arial"/>
          <w:b/>
          <w:bCs/>
          <w:sz w:val="22"/>
          <w:szCs w:val="22"/>
        </w:rPr>
        <w:t xml:space="preserve"> </w:t>
      </w:r>
      <w:r w:rsidR="002159F7" w:rsidRPr="005D3EAA">
        <w:rPr>
          <w:rFonts w:cs="Arial"/>
          <w:b/>
          <w:bCs/>
          <w:sz w:val="22"/>
          <w:szCs w:val="22"/>
        </w:rPr>
        <w:t>PERKHIDMATAN MEMBINA, MEREKA BENTUK, MEMASANG, M</w:t>
      </w:r>
      <w:r w:rsidR="0020536A">
        <w:rPr>
          <w:rFonts w:cs="Arial"/>
          <w:b/>
          <w:bCs/>
          <w:sz w:val="22"/>
          <w:szCs w:val="22"/>
        </w:rPr>
        <w:t>E</w:t>
      </w:r>
      <w:r w:rsidR="002159F7" w:rsidRPr="005D3EAA">
        <w:rPr>
          <w:rFonts w:cs="Arial"/>
          <w:b/>
          <w:bCs/>
          <w:sz w:val="22"/>
          <w:szCs w:val="22"/>
        </w:rPr>
        <w:t>NGUJITERIMA PENGISIAN KREATIF DAN TEKNOLOGI DAN HIASAN DALAMAN SERTA MENGURUS DAN MENYELENGARA PAVILION MALAYSIA BAGI TEMPOH PENYERTAAN MALAYSIA DI EXPO 2020 DUBAI</w:t>
      </w:r>
      <w:r w:rsidRPr="00F66249"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14:paraId="553303CA" w14:textId="77777777" w:rsidR="006F7DD9" w:rsidRDefault="006F7DD9" w:rsidP="000D3BCF">
      <w:pPr>
        <w:pStyle w:val="ListParagraph"/>
        <w:ind w:left="284"/>
        <w:jc w:val="both"/>
        <w:rPr>
          <w:rFonts w:cs="Arial"/>
          <w:sz w:val="22"/>
          <w:szCs w:val="22"/>
        </w:rPr>
      </w:pPr>
    </w:p>
    <w:p w14:paraId="74B0C22F" w14:textId="5A371FAF" w:rsidR="00B84242" w:rsidRPr="00051F5B" w:rsidRDefault="00BE3AB4" w:rsidP="000D3BCF">
      <w:pPr>
        <w:pStyle w:val="ListParagraph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subject to </w:t>
      </w:r>
      <w:r w:rsidR="005D3EAA">
        <w:rPr>
          <w:rFonts w:cs="Arial"/>
          <w:sz w:val="22"/>
          <w:szCs w:val="22"/>
        </w:rPr>
        <w:t xml:space="preserve">the participating organisations </w:t>
      </w:r>
      <w:r w:rsidR="00B84242" w:rsidRPr="00051F5B">
        <w:rPr>
          <w:rFonts w:cs="Arial"/>
          <w:sz w:val="22"/>
          <w:szCs w:val="22"/>
        </w:rPr>
        <w:t>fulfil</w:t>
      </w:r>
      <w:r>
        <w:rPr>
          <w:rFonts w:cs="Arial"/>
          <w:sz w:val="22"/>
          <w:szCs w:val="22"/>
        </w:rPr>
        <w:t>ling</w:t>
      </w:r>
      <w:r w:rsidR="00B84242" w:rsidRPr="00051F5B">
        <w:rPr>
          <w:rFonts w:cs="Arial"/>
          <w:sz w:val="22"/>
          <w:szCs w:val="22"/>
        </w:rPr>
        <w:t xml:space="preserve"> the following </w:t>
      </w:r>
      <w:r w:rsidR="00B84242" w:rsidRPr="005D3EAA">
        <w:rPr>
          <w:rFonts w:cs="Arial"/>
          <w:b/>
          <w:bCs/>
          <w:sz w:val="22"/>
          <w:szCs w:val="22"/>
          <w:u w:val="single"/>
        </w:rPr>
        <w:t>MANDATORY</w:t>
      </w:r>
      <w:r w:rsidR="00B84242" w:rsidRPr="00051F5B">
        <w:rPr>
          <w:rFonts w:cs="Arial"/>
          <w:sz w:val="22"/>
          <w:szCs w:val="22"/>
        </w:rPr>
        <w:t xml:space="preserve"> requirements:</w:t>
      </w:r>
    </w:p>
    <w:p w14:paraId="52D9B257" w14:textId="056DF10B" w:rsidR="00B84242" w:rsidRPr="00051F5B" w:rsidRDefault="00B84242" w:rsidP="00B84242">
      <w:pPr>
        <w:pStyle w:val="ListParagraph"/>
        <w:jc w:val="both"/>
        <w:rPr>
          <w:rFonts w:cs="Arial"/>
          <w:sz w:val="22"/>
          <w:szCs w:val="22"/>
        </w:rPr>
      </w:pPr>
    </w:p>
    <w:p w14:paraId="1CC1CD71" w14:textId="6E4DDEF3" w:rsidR="003A3E89" w:rsidRPr="00051F5B" w:rsidRDefault="00810FF2" w:rsidP="00051F5B">
      <w:pPr>
        <w:pStyle w:val="ListParagraph"/>
        <w:numPr>
          <w:ilvl w:val="1"/>
          <w:numId w:val="14"/>
        </w:numPr>
        <w:ind w:left="709" w:hanging="425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Must o</w:t>
      </w:r>
      <w:r w:rsidR="003A3E89" w:rsidRPr="00051F5B">
        <w:rPr>
          <w:rFonts w:cs="Arial"/>
          <w:sz w:val="22"/>
          <w:szCs w:val="22"/>
        </w:rPr>
        <w:t xml:space="preserve">fficially registered with </w:t>
      </w:r>
      <w:proofErr w:type="spellStart"/>
      <w:r w:rsidR="003A3E89" w:rsidRPr="00051F5B">
        <w:rPr>
          <w:rFonts w:cs="Arial"/>
          <w:sz w:val="22"/>
          <w:szCs w:val="22"/>
        </w:rPr>
        <w:t>GreenTech</w:t>
      </w:r>
      <w:proofErr w:type="spellEnd"/>
      <w:r w:rsidR="003A3E89" w:rsidRPr="00051F5B">
        <w:rPr>
          <w:rFonts w:cs="Arial"/>
          <w:sz w:val="22"/>
          <w:szCs w:val="22"/>
        </w:rPr>
        <w:t xml:space="preserve"> Malaysia through </w:t>
      </w:r>
      <w:proofErr w:type="spellStart"/>
      <w:r>
        <w:rPr>
          <w:rFonts w:cs="Arial"/>
          <w:sz w:val="22"/>
          <w:szCs w:val="22"/>
        </w:rPr>
        <w:t>GreenTech</w:t>
      </w:r>
      <w:proofErr w:type="spellEnd"/>
      <w:r>
        <w:rPr>
          <w:rFonts w:cs="Arial"/>
          <w:sz w:val="22"/>
          <w:szCs w:val="22"/>
        </w:rPr>
        <w:t xml:space="preserve"> Malaysia’s website: </w:t>
      </w:r>
      <w:hyperlink r:id="rId11" w:history="1">
        <w:r w:rsidRPr="00810FF2">
          <w:rPr>
            <w:rStyle w:val="Hyperlink"/>
            <w:rFonts w:cs="Arial"/>
            <w:sz w:val="22"/>
            <w:szCs w:val="22"/>
          </w:rPr>
          <w:t>www.greentechmalaysia.my</w:t>
        </w:r>
      </w:hyperlink>
      <w:proofErr w:type="gramStart"/>
      <w:r w:rsidR="003A3E89" w:rsidRPr="00051F5B">
        <w:rPr>
          <w:rFonts w:cs="Arial"/>
          <w:sz w:val="22"/>
          <w:szCs w:val="22"/>
        </w:rPr>
        <w:t>. ;</w:t>
      </w:r>
      <w:proofErr w:type="gramEnd"/>
    </w:p>
    <w:p w14:paraId="65C4E499" w14:textId="0B0639F3" w:rsidR="00B84242" w:rsidRPr="00051F5B" w:rsidRDefault="00810FF2" w:rsidP="00051F5B">
      <w:pPr>
        <w:pStyle w:val="ListParagraph"/>
        <w:numPr>
          <w:ilvl w:val="1"/>
          <w:numId w:val="14"/>
        </w:numPr>
        <w:ind w:left="709" w:hanging="425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B84242" w:rsidRPr="00051F5B">
        <w:rPr>
          <w:rFonts w:cs="Arial"/>
          <w:sz w:val="22"/>
          <w:szCs w:val="22"/>
        </w:rPr>
        <w:t xml:space="preserve">egistered with Ministry </w:t>
      </w:r>
      <w:r w:rsidR="00DF2B7F">
        <w:rPr>
          <w:rFonts w:cs="Arial"/>
          <w:sz w:val="22"/>
          <w:szCs w:val="22"/>
        </w:rPr>
        <w:t>o</w:t>
      </w:r>
      <w:r w:rsidR="00B84242" w:rsidRPr="00051F5B">
        <w:rPr>
          <w:rFonts w:cs="Arial"/>
          <w:sz w:val="22"/>
          <w:szCs w:val="22"/>
        </w:rPr>
        <w:t xml:space="preserve">f Finance (MOF) with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Kod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Bidang</w:t>
      </w:r>
      <w:proofErr w:type="spellEnd"/>
      <w:r w:rsidR="00B84242" w:rsidRPr="00051F5B">
        <w:rPr>
          <w:rFonts w:cs="Arial"/>
          <w:sz w:val="22"/>
          <w:szCs w:val="22"/>
        </w:rPr>
        <w:t xml:space="preserve"> of 221305 </w:t>
      </w:r>
      <w:r w:rsidR="00B84242" w:rsidRPr="00051F5B">
        <w:rPr>
          <w:rFonts w:cs="Arial"/>
          <w:i/>
          <w:iCs/>
          <w:sz w:val="22"/>
          <w:szCs w:val="22"/>
        </w:rPr>
        <w:t>(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Penyediaan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Pentas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/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Pameran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pertunjukan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,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taman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hiburan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,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karnival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 xml:space="preserve"> dan </w:t>
      </w:r>
      <w:proofErr w:type="spellStart"/>
      <w:r w:rsidR="00B84242" w:rsidRPr="00051F5B">
        <w:rPr>
          <w:rFonts w:cs="Arial"/>
          <w:i/>
          <w:iCs/>
          <w:sz w:val="22"/>
          <w:szCs w:val="22"/>
        </w:rPr>
        <w:t>pestaria</w:t>
      </w:r>
      <w:proofErr w:type="spellEnd"/>
      <w:r w:rsidR="00B84242" w:rsidRPr="00051F5B">
        <w:rPr>
          <w:rFonts w:cs="Arial"/>
          <w:i/>
          <w:iCs/>
          <w:sz w:val="22"/>
          <w:szCs w:val="22"/>
        </w:rPr>
        <w:t>)</w:t>
      </w:r>
      <w:r w:rsidR="00206185" w:rsidRPr="00051F5B">
        <w:rPr>
          <w:rFonts w:cs="Arial"/>
          <w:i/>
          <w:iCs/>
          <w:sz w:val="22"/>
          <w:szCs w:val="22"/>
        </w:rPr>
        <w:t>;</w:t>
      </w:r>
    </w:p>
    <w:p w14:paraId="5A1F3A65" w14:textId="0E639AFC" w:rsidR="00810FF2" w:rsidRDefault="00206185" w:rsidP="00051F5B">
      <w:pPr>
        <w:pStyle w:val="ListParagraph"/>
        <w:numPr>
          <w:ilvl w:val="1"/>
          <w:numId w:val="14"/>
        </w:numPr>
        <w:ind w:left="709" w:hanging="425"/>
        <w:jc w:val="both"/>
        <w:rPr>
          <w:rFonts w:cs="Arial"/>
          <w:sz w:val="22"/>
          <w:szCs w:val="22"/>
        </w:rPr>
      </w:pPr>
      <w:r w:rsidRPr="00051F5B">
        <w:rPr>
          <w:rFonts w:cs="Arial"/>
          <w:sz w:val="22"/>
          <w:szCs w:val="22"/>
        </w:rPr>
        <w:t xml:space="preserve">Having experience in </w:t>
      </w:r>
      <w:r w:rsidR="00810FF2">
        <w:rPr>
          <w:rFonts w:cs="Arial"/>
          <w:sz w:val="22"/>
          <w:szCs w:val="22"/>
        </w:rPr>
        <w:t>providing the identical and/or similar works and/or services in e</w:t>
      </w:r>
      <w:r w:rsidRPr="00051F5B">
        <w:rPr>
          <w:rFonts w:cs="Arial"/>
          <w:sz w:val="22"/>
          <w:szCs w:val="22"/>
        </w:rPr>
        <w:t>xpo</w:t>
      </w:r>
      <w:r w:rsidR="00810FF2">
        <w:rPr>
          <w:rFonts w:cs="Arial"/>
          <w:sz w:val="22"/>
          <w:szCs w:val="22"/>
        </w:rPr>
        <w:t>s</w:t>
      </w:r>
      <w:r w:rsidRPr="00051F5B">
        <w:rPr>
          <w:rFonts w:cs="Arial"/>
          <w:sz w:val="22"/>
          <w:szCs w:val="22"/>
        </w:rPr>
        <w:t xml:space="preserve"> </w:t>
      </w:r>
      <w:r w:rsidR="00810FF2">
        <w:rPr>
          <w:rFonts w:cs="Arial"/>
          <w:sz w:val="22"/>
          <w:szCs w:val="22"/>
        </w:rPr>
        <w:t xml:space="preserve">organised </w:t>
      </w:r>
      <w:r w:rsidR="00081EAD" w:rsidRPr="00051F5B">
        <w:rPr>
          <w:rFonts w:cs="Arial"/>
          <w:sz w:val="22"/>
          <w:szCs w:val="22"/>
        </w:rPr>
        <w:t>outside of Malaysia</w:t>
      </w:r>
      <w:r w:rsidRPr="00051F5B">
        <w:rPr>
          <w:rFonts w:cs="Arial"/>
          <w:sz w:val="22"/>
          <w:szCs w:val="22"/>
        </w:rPr>
        <w:t xml:space="preserve">; </w:t>
      </w:r>
    </w:p>
    <w:p w14:paraId="0EDF3B63" w14:textId="1E3D7696" w:rsidR="00206185" w:rsidRPr="00051F5B" w:rsidRDefault="00810FF2" w:rsidP="00051F5B">
      <w:pPr>
        <w:pStyle w:val="ListParagraph"/>
        <w:numPr>
          <w:ilvl w:val="1"/>
          <w:numId w:val="14"/>
        </w:numPr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participating organisation</w:t>
      </w:r>
      <w:r w:rsidR="00DF2B7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do not have any </w:t>
      </w:r>
      <w:r w:rsidR="00DF2B7F">
        <w:rPr>
          <w:rFonts w:cs="Arial"/>
          <w:sz w:val="22"/>
          <w:szCs w:val="22"/>
        </w:rPr>
        <w:t xml:space="preserve">effective </w:t>
      </w:r>
      <w:r>
        <w:rPr>
          <w:rFonts w:cs="Arial"/>
          <w:sz w:val="22"/>
          <w:szCs w:val="22"/>
        </w:rPr>
        <w:t xml:space="preserve">contract of services or works, either directly or indirectly, with </w:t>
      </w:r>
      <w:proofErr w:type="spellStart"/>
      <w:r>
        <w:rPr>
          <w:rFonts w:cs="Arial"/>
          <w:sz w:val="22"/>
          <w:szCs w:val="22"/>
        </w:rPr>
        <w:t>GreenTech</w:t>
      </w:r>
      <w:proofErr w:type="spellEnd"/>
      <w:r>
        <w:rPr>
          <w:rFonts w:cs="Arial"/>
          <w:sz w:val="22"/>
          <w:szCs w:val="22"/>
        </w:rPr>
        <w:t xml:space="preserve"> Malaysia or any of </w:t>
      </w:r>
      <w:proofErr w:type="spellStart"/>
      <w:r>
        <w:rPr>
          <w:rFonts w:cs="Arial"/>
          <w:sz w:val="22"/>
          <w:szCs w:val="22"/>
        </w:rPr>
        <w:t>GreenTech</w:t>
      </w:r>
      <w:proofErr w:type="spellEnd"/>
      <w:r>
        <w:rPr>
          <w:rFonts w:cs="Arial"/>
          <w:sz w:val="22"/>
          <w:szCs w:val="22"/>
        </w:rPr>
        <w:t xml:space="preserve"> Malaysia’s consultants </w:t>
      </w:r>
      <w:r w:rsidR="00DF2B7F">
        <w:rPr>
          <w:rFonts w:cs="Arial"/>
          <w:sz w:val="22"/>
          <w:szCs w:val="22"/>
        </w:rPr>
        <w:t xml:space="preserve">or contractors of </w:t>
      </w:r>
      <w:r>
        <w:rPr>
          <w:rFonts w:cs="Arial"/>
          <w:sz w:val="22"/>
          <w:szCs w:val="22"/>
        </w:rPr>
        <w:t>the Project</w:t>
      </w:r>
      <w:r w:rsidR="00DF2B7F">
        <w:rPr>
          <w:rFonts w:cs="Arial"/>
          <w:sz w:val="22"/>
          <w:szCs w:val="22"/>
        </w:rPr>
        <w:t xml:space="preserve"> as at the date of the Tender is open; </w:t>
      </w:r>
      <w:r w:rsidR="00206185" w:rsidRPr="00051F5B">
        <w:rPr>
          <w:rFonts w:cs="Arial"/>
          <w:sz w:val="22"/>
          <w:szCs w:val="22"/>
        </w:rPr>
        <w:t xml:space="preserve">and </w:t>
      </w:r>
    </w:p>
    <w:p w14:paraId="254EB28E" w14:textId="7D2E47EE" w:rsidR="00206185" w:rsidRPr="00051F5B" w:rsidRDefault="002159F7" w:rsidP="00051F5B">
      <w:pPr>
        <w:pStyle w:val="ListParagraph"/>
        <w:numPr>
          <w:ilvl w:val="1"/>
          <w:numId w:val="14"/>
        </w:numPr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participating organisations’ managements, directors and/or shareholders shall not have any form of direct or indirect involvement, association, connection and/or relationship related to the Project which, at the sole opinion of </w:t>
      </w:r>
      <w:proofErr w:type="spellStart"/>
      <w:r>
        <w:rPr>
          <w:rFonts w:cs="Arial"/>
          <w:sz w:val="22"/>
          <w:szCs w:val="22"/>
        </w:rPr>
        <w:t>GreenTech</w:t>
      </w:r>
      <w:proofErr w:type="spellEnd"/>
      <w:r>
        <w:rPr>
          <w:rFonts w:cs="Arial"/>
          <w:sz w:val="22"/>
          <w:szCs w:val="22"/>
        </w:rPr>
        <w:t xml:space="preserve"> Malaysia, constitutes as conflict of interest or unfair advantage in the preparation or submission of the Tender</w:t>
      </w:r>
      <w:r w:rsidR="00206185" w:rsidRPr="00051F5B">
        <w:rPr>
          <w:rFonts w:cs="Arial"/>
          <w:sz w:val="22"/>
          <w:szCs w:val="22"/>
        </w:rPr>
        <w:t>.</w:t>
      </w:r>
    </w:p>
    <w:p w14:paraId="39807C78" w14:textId="77777777" w:rsidR="003F1585" w:rsidRPr="00051F5B" w:rsidRDefault="003F1585" w:rsidP="00206185">
      <w:pPr>
        <w:pStyle w:val="ListParagraph"/>
        <w:ind w:left="792"/>
        <w:jc w:val="both"/>
        <w:rPr>
          <w:rFonts w:cs="Arial"/>
          <w:sz w:val="22"/>
          <w:szCs w:val="22"/>
        </w:rPr>
      </w:pPr>
    </w:p>
    <w:p w14:paraId="58A87807" w14:textId="71862B44" w:rsidR="0010101D" w:rsidRPr="00051F5B" w:rsidRDefault="00DF2B7F" w:rsidP="003B15C5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051F5B">
        <w:rPr>
          <w:rFonts w:cs="Arial"/>
          <w:sz w:val="22"/>
          <w:szCs w:val="22"/>
        </w:rPr>
        <w:t xml:space="preserve">The registration form can be downloaded from </w:t>
      </w:r>
      <w:proofErr w:type="spellStart"/>
      <w:r w:rsidRPr="00051F5B">
        <w:rPr>
          <w:rFonts w:cs="Arial"/>
          <w:sz w:val="22"/>
          <w:szCs w:val="22"/>
        </w:rPr>
        <w:t>GreenTech</w:t>
      </w:r>
      <w:proofErr w:type="spellEnd"/>
      <w:r w:rsidRPr="00051F5B">
        <w:rPr>
          <w:rFonts w:cs="Arial"/>
          <w:sz w:val="22"/>
          <w:szCs w:val="22"/>
        </w:rPr>
        <w:t xml:space="preserve"> Malaysia</w:t>
      </w:r>
      <w:r>
        <w:rPr>
          <w:rFonts w:cs="Arial"/>
          <w:sz w:val="22"/>
          <w:szCs w:val="22"/>
        </w:rPr>
        <w:t>’s</w:t>
      </w:r>
      <w:r w:rsidRPr="00051F5B">
        <w:rPr>
          <w:rFonts w:cs="Arial"/>
          <w:sz w:val="22"/>
          <w:szCs w:val="22"/>
        </w:rPr>
        <w:t xml:space="preserve"> website</w:t>
      </w:r>
      <w:r w:rsidR="00BE3AB4">
        <w:rPr>
          <w:rFonts w:cs="Arial"/>
          <w:sz w:val="22"/>
          <w:szCs w:val="22"/>
        </w:rPr>
        <w:t xml:space="preserve"> </w:t>
      </w:r>
      <w:hyperlink r:id="rId12" w:history="1">
        <w:r w:rsidR="00BE3AB4" w:rsidRPr="00810FF2">
          <w:rPr>
            <w:rStyle w:val="Hyperlink"/>
            <w:rFonts w:cs="Arial"/>
            <w:sz w:val="22"/>
            <w:szCs w:val="22"/>
          </w:rPr>
          <w:t>www.greentechmalaysia.my</w:t>
        </w:r>
      </w:hyperlink>
      <w:r>
        <w:rPr>
          <w:rFonts w:cs="Arial"/>
          <w:sz w:val="22"/>
          <w:szCs w:val="22"/>
        </w:rPr>
        <w:t xml:space="preserve">. </w:t>
      </w:r>
      <w:r w:rsidR="00206185" w:rsidRPr="00051F5B">
        <w:rPr>
          <w:rFonts w:cs="Arial"/>
          <w:sz w:val="22"/>
          <w:szCs w:val="22"/>
        </w:rPr>
        <w:t xml:space="preserve">The </w:t>
      </w:r>
      <w:r w:rsidR="003B15C5" w:rsidRPr="00051F5B">
        <w:rPr>
          <w:rFonts w:cs="Arial"/>
          <w:sz w:val="22"/>
          <w:szCs w:val="22"/>
        </w:rPr>
        <w:t xml:space="preserve">participating </w:t>
      </w:r>
      <w:r w:rsidR="00206185" w:rsidRPr="00051F5B">
        <w:rPr>
          <w:rFonts w:cs="Arial"/>
          <w:sz w:val="22"/>
          <w:szCs w:val="22"/>
        </w:rPr>
        <w:t>organisations are required to submit</w:t>
      </w:r>
      <w:r w:rsidR="0057494C" w:rsidRPr="00051F5B">
        <w:rPr>
          <w:rFonts w:cs="Arial"/>
          <w:sz w:val="22"/>
          <w:szCs w:val="22"/>
        </w:rPr>
        <w:t xml:space="preserve"> </w:t>
      </w:r>
      <w:r w:rsidR="006F7DD9">
        <w:rPr>
          <w:rFonts w:cs="Arial"/>
          <w:sz w:val="22"/>
          <w:szCs w:val="22"/>
        </w:rPr>
        <w:t xml:space="preserve">the </w:t>
      </w:r>
      <w:r w:rsidR="006F7DD9" w:rsidRPr="00051F5B">
        <w:rPr>
          <w:rFonts w:cs="Arial"/>
          <w:sz w:val="22"/>
          <w:szCs w:val="22"/>
        </w:rPr>
        <w:t xml:space="preserve">registration form </w:t>
      </w:r>
      <w:r w:rsidR="006F7DD9">
        <w:rPr>
          <w:rFonts w:cs="Arial"/>
          <w:sz w:val="22"/>
          <w:szCs w:val="22"/>
        </w:rPr>
        <w:t>duly c</w:t>
      </w:r>
      <w:r w:rsidR="006F7DD9" w:rsidRPr="00051F5B">
        <w:rPr>
          <w:rFonts w:cs="Arial"/>
          <w:sz w:val="22"/>
          <w:szCs w:val="22"/>
        </w:rPr>
        <w:t>omplete</w:t>
      </w:r>
      <w:r w:rsidR="006F7DD9">
        <w:rPr>
          <w:rFonts w:cs="Arial"/>
          <w:sz w:val="22"/>
          <w:szCs w:val="22"/>
        </w:rPr>
        <w:t>d,</w:t>
      </w:r>
      <w:r w:rsidR="006F7DD9" w:rsidRPr="00051F5B">
        <w:rPr>
          <w:rFonts w:cs="Arial"/>
          <w:sz w:val="22"/>
          <w:szCs w:val="22"/>
        </w:rPr>
        <w:t xml:space="preserve"> signed </w:t>
      </w:r>
      <w:r w:rsidR="006F7DD9">
        <w:rPr>
          <w:rFonts w:cs="Arial"/>
          <w:sz w:val="22"/>
          <w:szCs w:val="22"/>
        </w:rPr>
        <w:t xml:space="preserve">by the authorised personnel and </w:t>
      </w:r>
      <w:r w:rsidR="006F7DD9" w:rsidRPr="00051F5B">
        <w:rPr>
          <w:rFonts w:cs="Arial"/>
          <w:sz w:val="22"/>
          <w:szCs w:val="22"/>
        </w:rPr>
        <w:t xml:space="preserve">with </w:t>
      </w:r>
      <w:r w:rsidR="006F7DD9">
        <w:rPr>
          <w:rFonts w:cs="Arial"/>
          <w:sz w:val="22"/>
          <w:szCs w:val="22"/>
        </w:rPr>
        <w:t xml:space="preserve">the organisation’s official </w:t>
      </w:r>
      <w:r w:rsidR="006F7DD9" w:rsidRPr="00051F5B">
        <w:rPr>
          <w:rFonts w:cs="Arial"/>
          <w:sz w:val="22"/>
          <w:szCs w:val="22"/>
        </w:rPr>
        <w:t>stamp</w:t>
      </w:r>
      <w:r w:rsidR="00C86E05">
        <w:rPr>
          <w:rFonts w:cs="Arial"/>
          <w:sz w:val="22"/>
          <w:szCs w:val="22"/>
        </w:rPr>
        <w:t>.</w:t>
      </w:r>
      <w:r w:rsidR="006F7DD9">
        <w:rPr>
          <w:rFonts w:cs="Arial"/>
          <w:sz w:val="22"/>
          <w:szCs w:val="22"/>
        </w:rPr>
        <w:t xml:space="preserve"> The organisation shall also submit the profile.</w:t>
      </w:r>
      <w:r w:rsidR="005D3EAA">
        <w:rPr>
          <w:rFonts w:cs="Arial"/>
          <w:sz w:val="22"/>
          <w:szCs w:val="22"/>
        </w:rPr>
        <w:t xml:space="preserve"> The said documentations must be submitted </w:t>
      </w:r>
      <w:r w:rsidR="005D3EAA" w:rsidRPr="00051F5B">
        <w:rPr>
          <w:rFonts w:cs="Arial"/>
          <w:sz w:val="22"/>
          <w:szCs w:val="22"/>
        </w:rPr>
        <w:t>via email</w:t>
      </w:r>
      <w:r w:rsidR="005D3EAA">
        <w:rPr>
          <w:rFonts w:cs="Arial"/>
          <w:sz w:val="22"/>
          <w:szCs w:val="22"/>
        </w:rPr>
        <w:t>:</w:t>
      </w:r>
      <w:r w:rsidR="005D3EAA" w:rsidRPr="00051F5B">
        <w:rPr>
          <w:rFonts w:cs="Arial"/>
          <w:sz w:val="22"/>
          <w:szCs w:val="22"/>
        </w:rPr>
        <w:t xml:space="preserve"> </w:t>
      </w:r>
      <w:hyperlink r:id="rId13" w:history="1">
        <w:r w:rsidR="005D3EAA" w:rsidRPr="00051F5B">
          <w:rPr>
            <w:rStyle w:val="Hyperlink"/>
            <w:rFonts w:cs="Arial"/>
            <w:sz w:val="22"/>
            <w:szCs w:val="22"/>
          </w:rPr>
          <w:t>procurement@greentechmalaysia.my</w:t>
        </w:r>
      </w:hyperlink>
      <w:r w:rsidR="005D3EAA">
        <w:rPr>
          <w:rStyle w:val="Hyperlink"/>
          <w:rFonts w:cs="Arial"/>
          <w:sz w:val="22"/>
          <w:szCs w:val="22"/>
        </w:rPr>
        <w:t>.</w:t>
      </w:r>
    </w:p>
    <w:p w14:paraId="0A739BB5" w14:textId="1133DFA3" w:rsidR="00C73B9B" w:rsidRDefault="00C73B9B" w:rsidP="00C73B9B">
      <w:pPr>
        <w:pStyle w:val="ListParagraph"/>
        <w:ind w:left="993"/>
        <w:jc w:val="both"/>
        <w:rPr>
          <w:rFonts w:cs="Arial"/>
          <w:sz w:val="22"/>
          <w:szCs w:val="22"/>
        </w:rPr>
      </w:pPr>
    </w:p>
    <w:p w14:paraId="47CDDBE6" w14:textId="12752906" w:rsidR="002159F7" w:rsidRPr="005D3EAA" w:rsidRDefault="00C73B9B" w:rsidP="002F2194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5D3EAA">
        <w:rPr>
          <w:rFonts w:cs="Arial"/>
          <w:sz w:val="22"/>
          <w:szCs w:val="22"/>
        </w:rPr>
        <w:t xml:space="preserve">The Tender Registration period shall be opened </w:t>
      </w:r>
      <w:r w:rsidR="002C130C" w:rsidRPr="005D3EAA">
        <w:rPr>
          <w:rFonts w:cs="Arial"/>
          <w:sz w:val="22"/>
          <w:szCs w:val="22"/>
        </w:rPr>
        <w:t xml:space="preserve">from </w:t>
      </w:r>
      <w:r w:rsidR="002C130C" w:rsidRPr="005D3EAA">
        <w:rPr>
          <w:rFonts w:cs="Arial"/>
          <w:b/>
          <w:bCs/>
          <w:sz w:val="22"/>
          <w:szCs w:val="22"/>
        </w:rPr>
        <w:t>1</w:t>
      </w:r>
      <w:r w:rsidR="000654CE" w:rsidRPr="005D3EAA">
        <w:rPr>
          <w:rFonts w:cs="Arial"/>
          <w:b/>
          <w:bCs/>
          <w:sz w:val="22"/>
          <w:szCs w:val="22"/>
        </w:rPr>
        <w:t>6</w:t>
      </w:r>
      <w:r w:rsidR="002C130C" w:rsidRPr="005D3EAA">
        <w:rPr>
          <w:rFonts w:cs="Arial"/>
          <w:b/>
          <w:bCs/>
          <w:sz w:val="22"/>
          <w:szCs w:val="22"/>
          <w:vertAlign w:val="superscript"/>
        </w:rPr>
        <w:t>th</w:t>
      </w:r>
      <w:r w:rsidR="002C130C" w:rsidRPr="005D3EAA">
        <w:rPr>
          <w:rFonts w:cs="Arial"/>
          <w:b/>
          <w:bCs/>
          <w:sz w:val="22"/>
          <w:szCs w:val="22"/>
        </w:rPr>
        <w:t xml:space="preserve"> </w:t>
      </w:r>
      <w:r w:rsidR="000654CE" w:rsidRPr="005D3EAA">
        <w:rPr>
          <w:rFonts w:cs="Arial"/>
          <w:b/>
          <w:bCs/>
          <w:sz w:val="22"/>
          <w:szCs w:val="22"/>
        </w:rPr>
        <w:t>Dec</w:t>
      </w:r>
      <w:r w:rsidR="002C130C" w:rsidRPr="005D3EAA">
        <w:rPr>
          <w:rFonts w:cs="Arial"/>
          <w:b/>
          <w:bCs/>
          <w:sz w:val="22"/>
          <w:szCs w:val="22"/>
        </w:rPr>
        <w:t xml:space="preserve"> 2019 </w:t>
      </w:r>
      <w:r w:rsidR="006F7DD9" w:rsidRPr="005D3EAA">
        <w:rPr>
          <w:rFonts w:cs="Arial"/>
          <w:b/>
          <w:bCs/>
          <w:sz w:val="22"/>
          <w:szCs w:val="22"/>
        </w:rPr>
        <w:t>to</w:t>
      </w:r>
      <w:r w:rsidR="002C130C" w:rsidRPr="005D3EAA">
        <w:rPr>
          <w:rFonts w:cs="Arial"/>
          <w:b/>
          <w:bCs/>
          <w:sz w:val="22"/>
          <w:szCs w:val="22"/>
        </w:rPr>
        <w:t xml:space="preserve"> 19</w:t>
      </w:r>
      <w:r w:rsidR="002C130C" w:rsidRPr="005D3EAA">
        <w:rPr>
          <w:rFonts w:cs="Arial"/>
          <w:b/>
          <w:bCs/>
          <w:sz w:val="22"/>
          <w:szCs w:val="22"/>
          <w:vertAlign w:val="superscript"/>
        </w:rPr>
        <w:t>th</w:t>
      </w:r>
      <w:r w:rsidR="002C130C" w:rsidRPr="005D3EAA">
        <w:rPr>
          <w:rFonts w:cs="Arial"/>
          <w:b/>
          <w:bCs/>
          <w:sz w:val="22"/>
          <w:szCs w:val="22"/>
        </w:rPr>
        <w:t xml:space="preserve"> </w:t>
      </w:r>
      <w:r w:rsidR="000654CE" w:rsidRPr="005D3EAA">
        <w:rPr>
          <w:rFonts w:cs="Arial"/>
          <w:b/>
          <w:bCs/>
          <w:sz w:val="22"/>
          <w:szCs w:val="22"/>
        </w:rPr>
        <w:t>Dec</w:t>
      </w:r>
      <w:r w:rsidR="002C130C" w:rsidRPr="005D3EAA">
        <w:rPr>
          <w:rFonts w:cs="Arial"/>
          <w:b/>
          <w:bCs/>
          <w:sz w:val="22"/>
          <w:szCs w:val="22"/>
        </w:rPr>
        <w:t xml:space="preserve"> 2019</w:t>
      </w:r>
      <w:r w:rsidR="002C130C" w:rsidRPr="005D3EAA">
        <w:rPr>
          <w:rFonts w:cs="Arial"/>
          <w:sz w:val="22"/>
          <w:szCs w:val="22"/>
        </w:rPr>
        <w:t>.</w:t>
      </w:r>
      <w:r w:rsidRPr="005D3EAA">
        <w:rPr>
          <w:rFonts w:cs="Arial"/>
          <w:sz w:val="22"/>
          <w:szCs w:val="22"/>
        </w:rPr>
        <w:t xml:space="preserve"> </w:t>
      </w:r>
      <w:proofErr w:type="spellStart"/>
      <w:r w:rsidR="000518E9" w:rsidRPr="005D3EAA">
        <w:rPr>
          <w:rFonts w:cs="Arial"/>
          <w:sz w:val="22"/>
          <w:szCs w:val="22"/>
        </w:rPr>
        <w:t>GreenTech</w:t>
      </w:r>
      <w:proofErr w:type="spellEnd"/>
      <w:r w:rsidR="000518E9" w:rsidRPr="005D3EAA">
        <w:rPr>
          <w:rFonts w:cs="Arial"/>
          <w:sz w:val="22"/>
          <w:szCs w:val="22"/>
        </w:rPr>
        <w:t xml:space="preserve"> Malaysia shall contact the organisations that </w:t>
      </w:r>
      <w:r w:rsidR="006F7DD9" w:rsidRPr="005D3EAA">
        <w:rPr>
          <w:rFonts w:cs="Arial"/>
          <w:sz w:val="22"/>
          <w:szCs w:val="22"/>
        </w:rPr>
        <w:t>have submitted the document</w:t>
      </w:r>
      <w:r w:rsidR="00C532A5" w:rsidRPr="005D3EAA">
        <w:rPr>
          <w:rFonts w:cs="Arial"/>
          <w:sz w:val="22"/>
          <w:szCs w:val="22"/>
        </w:rPr>
        <w:t>ations</w:t>
      </w:r>
      <w:r w:rsidR="006F7DD9" w:rsidRPr="005D3EAA">
        <w:rPr>
          <w:rFonts w:cs="Arial"/>
          <w:sz w:val="22"/>
          <w:szCs w:val="22"/>
        </w:rPr>
        <w:t xml:space="preserve"> in Paragraph 2 above </w:t>
      </w:r>
      <w:r w:rsidR="000518E9" w:rsidRPr="005D3EAA">
        <w:rPr>
          <w:rFonts w:cs="Arial"/>
          <w:sz w:val="22"/>
          <w:szCs w:val="22"/>
        </w:rPr>
        <w:t xml:space="preserve">to attend for the Tender Briefing session (with event details) via email and/or telephone calls. The invited organisations </w:t>
      </w:r>
      <w:r w:rsidR="000518E9" w:rsidRPr="005D3EAA">
        <w:rPr>
          <w:rFonts w:cs="Arial"/>
          <w:b/>
          <w:bCs/>
          <w:sz w:val="22"/>
          <w:szCs w:val="22"/>
        </w:rPr>
        <w:t>MUST</w:t>
      </w:r>
      <w:r w:rsidR="000518E9" w:rsidRPr="005D3EAA">
        <w:rPr>
          <w:rFonts w:cs="Arial"/>
          <w:sz w:val="22"/>
          <w:szCs w:val="22"/>
        </w:rPr>
        <w:t xml:space="preserve"> reply the same for </w:t>
      </w:r>
      <w:r w:rsidR="003B15C5" w:rsidRPr="005D3EAA">
        <w:rPr>
          <w:rFonts w:cs="Arial"/>
          <w:sz w:val="22"/>
          <w:szCs w:val="22"/>
        </w:rPr>
        <w:t xml:space="preserve">their </w:t>
      </w:r>
      <w:r w:rsidR="000518E9" w:rsidRPr="005D3EAA">
        <w:rPr>
          <w:rFonts w:cs="Arial"/>
          <w:sz w:val="22"/>
          <w:szCs w:val="22"/>
        </w:rPr>
        <w:t>acceptance or decline.</w:t>
      </w:r>
    </w:p>
    <w:p w14:paraId="6BF0DA22" w14:textId="77777777" w:rsidR="005E745E" w:rsidRPr="00051F5B" w:rsidRDefault="005E745E" w:rsidP="000518E9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14D0CB5C" w14:textId="66738A36" w:rsidR="0096038B" w:rsidRDefault="00313AAC" w:rsidP="00313AAC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051F5B">
        <w:rPr>
          <w:rFonts w:cs="Arial"/>
          <w:sz w:val="22"/>
          <w:szCs w:val="22"/>
        </w:rPr>
        <w:t>T</w:t>
      </w:r>
      <w:r w:rsidR="00C532A5">
        <w:rPr>
          <w:rFonts w:cs="Arial"/>
          <w:sz w:val="22"/>
          <w:szCs w:val="22"/>
        </w:rPr>
        <w:t>o</w:t>
      </w:r>
      <w:r w:rsidRPr="00051F5B">
        <w:rPr>
          <w:rFonts w:cs="Arial"/>
          <w:sz w:val="22"/>
          <w:szCs w:val="22"/>
        </w:rPr>
        <w:t xml:space="preserve"> </w:t>
      </w:r>
      <w:r w:rsidR="00C532A5">
        <w:rPr>
          <w:rFonts w:cs="Arial"/>
          <w:sz w:val="22"/>
          <w:szCs w:val="22"/>
        </w:rPr>
        <w:t xml:space="preserve">obtain </w:t>
      </w:r>
      <w:r w:rsidR="006F7DD9">
        <w:rPr>
          <w:rFonts w:cs="Arial"/>
          <w:sz w:val="22"/>
          <w:szCs w:val="22"/>
        </w:rPr>
        <w:t xml:space="preserve">the </w:t>
      </w:r>
      <w:r w:rsidRPr="00051F5B">
        <w:rPr>
          <w:rFonts w:cs="Arial"/>
          <w:sz w:val="22"/>
          <w:szCs w:val="22"/>
        </w:rPr>
        <w:t>Tender Documents</w:t>
      </w:r>
      <w:r w:rsidR="00C532A5">
        <w:rPr>
          <w:rFonts w:cs="Arial"/>
          <w:sz w:val="22"/>
          <w:szCs w:val="22"/>
        </w:rPr>
        <w:t>, each participating organisation</w:t>
      </w:r>
      <w:r w:rsidRPr="00051F5B">
        <w:rPr>
          <w:rFonts w:cs="Arial"/>
          <w:sz w:val="22"/>
          <w:szCs w:val="22"/>
        </w:rPr>
        <w:t xml:space="preserve"> will be charged </w:t>
      </w:r>
      <w:r w:rsidRPr="00051F5B">
        <w:rPr>
          <w:rFonts w:cs="Arial"/>
          <w:b/>
          <w:bCs/>
          <w:sz w:val="22"/>
          <w:szCs w:val="22"/>
        </w:rPr>
        <w:t xml:space="preserve">Ringgit Malaysia Five Thousand (RM5,000) </w:t>
      </w:r>
      <w:r w:rsidR="009536ED" w:rsidRPr="00051F5B">
        <w:rPr>
          <w:rFonts w:cs="Arial"/>
          <w:b/>
          <w:bCs/>
          <w:sz w:val="22"/>
          <w:szCs w:val="22"/>
        </w:rPr>
        <w:t>Only, Non-Refundable</w:t>
      </w:r>
      <w:r w:rsidRPr="00051F5B">
        <w:rPr>
          <w:rFonts w:cs="Arial"/>
          <w:sz w:val="22"/>
          <w:szCs w:val="22"/>
        </w:rPr>
        <w:t xml:space="preserve">. Tender Documents can only be purchased by the officially registered and invited organisations. Payment </w:t>
      </w:r>
      <w:r w:rsidRPr="00051F5B">
        <w:rPr>
          <w:rFonts w:cs="Arial"/>
          <w:b/>
          <w:bCs/>
          <w:sz w:val="22"/>
          <w:szCs w:val="22"/>
        </w:rPr>
        <w:t>MUST</w:t>
      </w:r>
      <w:r w:rsidRPr="00051F5B">
        <w:rPr>
          <w:rFonts w:cs="Arial"/>
          <w:sz w:val="22"/>
          <w:szCs w:val="22"/>
        </w:rPr>
        <w:t xml:space="preserve"> strictly be made via </w:t>
      </w:r>
      <w:r w:rsidRPr="00051F5B">
        <w:rPr>
          <w:rFonts w:cs="Arial"/>
          <w:b/>
          <w:bCs/>
          <w:sz w:val="22"/>
          <w:szCs w:val="22"/>
        </w:rPr>
        <w:t>Bank Draft</w:t>
      </w:r>
      <w:r w:rsidRPr="00051F5B">
        <w:rPr>
          <w:rFonts w:cs="Arial"/>
          <w:sz w:val="22"/>
          <w:szCs w:val="22"/>
        </w:rPr>
        <w:t>, payable to “</w:t>
      </w:r>
      <w:r w:rsidRPr="00051F5B">
        <w:rPr>
          <w:rFonts w:cs="Arial"/>
          <w:b/>
          <w:bCs/>
          <w:sz w:val="22"/>
          <w:szCs w:val="22"/>
        </w:rPr>
        <w:t>Malaysian Green Technology Corporation</w:t>
      </w:r>
      <w:r w:rsidRPr="00051F5B">
        <w:rPr>
          <w:rFonts w:cs="Arial"/>
          <w:sz w:val="22"/>
          <w:szCs w:val="22"/>
        </w:rPr>
        <w:t xml:space="preserve">” and </w:t>
      </w:r>
      <w:r w:rsidR="0096038B" w:rsidRPr="00051F5B">
        <w:rPr>
          <w:rFonts w:cs="Arial"/>
          <w:sz w:val="22"/>
          <w:szCs w:val="22"/>
        </w:rPr>
        <w:t xml:space="preserve">be </w:t>
      </w:r>
      <w:r w:rsidRPr="00051F5B">
        <w:rPr>
          <w:rFonts w:cs="Arial"/>
          <w:sz w:val="22"/>
          <w:szCs w:val="22"/>
        </w:rPr>
        <w:t xml:space="preserve">presented at the front counter on the Tender Briefing day. </w:t>
      </w:r>
      <w:r w:rsidRPr="00051F5B">
        <w:rPr>
          <w:rFonts w:cs="Arial"/>
          <w:b/>
          <w:bCs/>
          <w:sz w:val="22"/>
          <w:szCs w:val="22"/>
        </w:rPr>
        <w:t xml:space="preserve">Tender Documents shall only be released </w:t>
      </w:r>
      <w:r w:rsidR="006F7DD9">
        <w:rPr>
          <w:rFonts w:cs="Arial"/>
          <w:b/>
          <w:bCs/>
          <w:sz w:val="22"/>
          <w:szCs w:val="22"/>
        </w:rPr>
        <w:t xml:space="preserve">to </w:t>
      </w:r>
      <w:r w:rsidR="006F7DD9" w:rsidRPr="00051F5B">
        <w:rPr>
          <w:rFonts w:cs="Arial"/>
          <w:b/>
          <w:bCs/>
          <w:sz w:val="22"/>
          <w:szCs w:val="22"/>
        </w:rPr>
        <w:t xml:space="preserve">the participating organisations </w:t>
      </w:r>
      <w:r w:rsidRPr="00051F5B">
        <w:rPr>
          <w:rFonts w:cs="Arial"/>
          <w:b/>
          <w:bCs/>
          <w:sz w:val="22"/>
          <w:szCs w:val="22"/>
        </w:rPr>
        <w:t>upon receipt of the Tender Fee / Bank Draft</w:t>
      </w:r>
      <w:r w:rsidRPr="00051F5B">
        <w:rPr>
          <w:rFonts w:cs="Arial"/>
          <w:sz w:val="22"/>
          <w:szCs w:val="22"/>
        </w:rPr>
        <w:t xml:space="preserve">. </w:t>
      </w:r>
    </w:p>
    <w:p w14:paraId="03EC15A6" w14:textId="00F2E3BC" w:rsidR="000518E9" w:rsidRPr="00051F5B" w:rsidRDefault="000518E9" w:rsidP="0096038B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24E92EB4" w14:textId="0C842880" w:rsidR="00313AAC" w:rsidRDefault="0096038B" w:rsidP="00313AAC">
      <w:pPr>
        <w:pStyle w:val="ListParagraph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051F5B">
        <w:rPr>
          <w:rFonts w:cs="Arial"/>
          <w:sz w:val="22"/>
          <w:szCs w:val="22"/>
        </w:rPr>
        <w:t xml:space="preserve">Kindly contact the Tender Secretariat team at </w:t>
      </w:r>
      <w:hyperlink r:id="rId14" w:history="1">
        <w:r w:rsidRPr="00051F5B">
          <w:rPr>
            <w:rStyle w:val="Hyperlink"/>
            <w:rFonts w:cs="Arial"/>
            <w:sz w:val="22"/>
            <w:szCs w:val="22"/>
          </w:rPr>
          <w:t>procurement@greentechmalaysia.my</w:t>
        </w:r>
      </w:hyperlink>
      <w:r w:rsidRPr="00051F5B">
        <w:rPr>
          <w:rFonts w:cs="Arial"/>
          <w:sz w:val="22"/>
          <w:szCs w:val="22"/>
        </w:rPr>
        <w:t xml:space="preserve"> for further clarifications. </w:t>
      </w:r>
    </w:p>
    <w:p w14:paraId="45126D46" w14:textId="67D9E6BD" w:rsidR="002159F7" w:rsidRDefault="002159F7" w:rsidP="002159F7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2D75E057" w14:textId="77777777" w:rsidR="002159F7" w:rsidRDefault="002159F7" w:rsidP="002159F7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1127875B" w14:textId="3D43A87B" w:rsidR="002159F7" w:rsidRPr="00051F5B" w:rsidRDefault="002159F7" w:rsidP="002159F7">
      <w:pPr>
        <w:pStyle w:val="ListParagraph"/>
        <w:ind w:left="360"/>
        <w:jc w:val="both"/>
        <w:rPr>
          <w:rFonts w:cs="Arial"/>
          <w:sz w:val="22"/>
          <w:szCs w:val="22"/>
        </w:rPr>
      </w:pPr>
    </w:p>
    <w:p w14:paraId="7467D32C" w14:textId="67A35B4F" w:rsidR="001807B0" w:rsidRPr="0096038B" w:rsidRDefault="001807B0" w:rsidP="0096038B">
      <w:pPr>
        <w:jc w:val="both"/>
        <w:rPr>
          <w:rFonts w:cs="Arial"/>
        </w:rPr>
      </w:pPr>
    </w:p>
    <w:sectPr w:rsidR="001807B0" w:rsidRPr="0096038B" w:rsidSect="00F745B4">
      <w:headerReference w:type="default" r:id="rId15"/>
      <w:pgSz w:w="11907" w:h="16839" w:code="9"/>
      <w:pgMar w:top="567" w:right="1196" w:bottom="720" w:left="90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80D34" w14:textId="77777777" w:rsidR="00001796" w:rsidRDefault="00001796" w:rsidP="006D063F">
      <w:pPr>
        <w:spacing w:after="0" w:line="240" w:lineRule="auto"/>
      </w:pPr>
      <w:r>
        <w:separator/>
      </w:r>
    </w:p>
  </w:endnote>
  <w:endnote w:type="continuationSeparator" w:id="0">
    <w:p w14:paraId="45FA88A4" w14:textId="77777777" w:rsidR="00001796" w:rsidRDefault="00001796" w:rsidP="006D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DEB4" w14:textId="77777777" w:rsidR="00001796" w:rsidRDefault="00001796" w:rsidP="006D063F">
      <w:pPr>
        <w:spacing w:after="0" w:line="240" w:lineRule="auto"/>
      </w:pPr>
      <w:r>
        <w:separator/>
      </w:r>
    </w:p>
  </w:footnote>
  <w:footnote w:type="continuationSeparator" w:id="0">
    <w:p w14:paraId="4328F409" w14:textId="77777777" w:rsidR="00001796" w:rsidRDefault="00001796" w:rsidP="006D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3"/>
      <w:gridCol w:w="8358"/>
    </w:tblGrid>
    <w:tr w:rsidR="002159F7" w:rsidRPr="00B84242" w14:paraId="7DF0E6B0" w14:textId="77777777" w:rsidTr="00AC2C99">
      <w:trPr>
        <w:trHeight w:val="1071"/>
        <w:jc w:val="center"/>
      </w:trPr>
      <w:tc>
        <w:tcPr>
          <w:tcW w:w="1843" w:type="dxa"/>
          <w:shd w:val="clear" w:color="auto" w:fill="auto"/>
          <w:vAlign w:val="center"/>
        </w:tcPr>
        <w:p w14:paraId="1EDF8DEA" w14:textId="77777777" w:rsidR="002159F7" w:rsidRPr="00B84242" w:rsidRDefault="002159F7" w:rsidP="002159F7">
          <w:pPr>
            <w:pStyle w:val="Header"/>
            <w:jc w:val="both"/>
          </w:pPr>
          <w:bookmarkStart w:id="1" w:name="_Hlk513062923"/>
          <w:r w:rsidRPr="00B8424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CEDB2F" wp14:editId="23BB6D9F">
                    <wp:simplePos x="0" y="0"/>
                    <wp:positionH relativeFrom="column">
                      <wp:posOffset>17780</wp:posOffset>
                    </wp:positionH>
                    <wp:positionV relativeFrom="paragraph">
                      <wp:posOffset>29210</wp:posOffset>
                    </wp:positionV>
                    <wp:extent cx="990600" cy="60007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0600" cy="600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4545B1" w14:textId="77777777" w:rsidR="002159F7" w:rsidRDefault="002159F7" w:rsidP="002159F7">
                                <w:r w:rsidRPr="00C04E0D">
                                  <w:rPr>
                                    <w:rFonts w:ascii="Arial" w:eastAsia="SimSun" w:hAnsi="Arial" w:cs="Arial"/>
                                    <w:noProof/>
                                    <w:sz w:val="16"/>
                                    <w:szCs w:val="16"/>
                                    <w:lang w:eastAsia="en-MY"/>
                                  </w:rPr>
                                  <w:drawing>
                                    <wp:inline distT="0" distB="0" distL="0" distR="0" wp14:anchorId="40AD978E" wp14:editId="5E9BECFD">
                                      <wp:extent cx="800100" cy="526967"/>
                                      <wp:effectExtent l="0" t="0" r="0" b="698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23733" cy="5425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CEDB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.4pt;margin-top:2.3pt;width:7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" fillcolor="white [3201]" stroked="f" strokeweight=".5pt">
                    <v:textbox>
                      <w:txbxContent>
                        <w:p w14:paraId="124545B1" w14:textId="77777777" w:rsidR="002159F7" w:rsidRDefault="002159F7" w:rsidP="002159F7">
                          <w:r w:rsidRPr="00C04E0D">
                            <w:rPr>
                              <w:rFonts w:ascii="Arial" w:eastAsia="SimSun" w:hAnsi="Arial" w:cs="Arial"/>
                              <w:noProof/>
                              <w:sz w:val="16"/>
                              <w:szCs w:val="16"/>
                              <w:lang w:eastAsia="en-MY"/>
                            </w:rPr>
                            <w:drawing>
                              <wp:inline distT="0" distB="0" distL="0" distR="0" wp14:anchorId="40AD978E" wp14:editId="5E9BECFD">
                                <wp:extent cx="800100" cy="526967"/>
                                <wp:effectExtent l="0" t="0" r="0" b="698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3733" cy="5425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358" w:type="dxa"/>
          <w:shd w:val="clear" w:color="auto" w:fill="auto"/>
          <w:vAlign w:val="center"/>
        </w:tcPr>
        <w:p w14:paraId="015401FC" w14:textId="03F95C41" w:rsidR="002159F7" w:rsidRPr="009375FA" w:rsidRDefault="002159F7" w:rsidP="002159F7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375FA">
            <w:rPr>
              <w:rFonts w:ascii="Arial" w:hAnsi="Arial" w:cs="Arial"/>
              <w:b/>
              <w:sz w:val="32"/>
              <w:szCs w:val="32"/>
            </w:rPr>
            <w:t>TENDER REGISTRATION GUIDELINES</w:t>
          </w:r>
        </w:p>
        <w:p w14:paraId="0EDCC7F6" w14:textId="77777777" w:rsidR="002159F7" w:rsidRPr="009375FA" w:rsidRDefault="002159F7" w:rsidP="002159F7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375FA">
            <w:rPr>
              <w:rFonts w:ascii="Arial" w:hAnsi="Arial" w:cs="Arial"/>
              <w:b/>
              <w:sz w:val="32"/>
              <w:szCs w:val="32"/>
            </w:rPr>
            <w:t xml:space="preserve">MGTC/TD03/2019 </w:t>
          </w:r>
        </w:p>
        <w:p w14:paraId="46EFF0AD" w14:textId="77777777" w:rsidR="002159F7" w:rsidRPr="00B84242" w:rsidRDefault="002159F7" w:rsidP="002159F7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375FA">
            <w:rPr>
              <w:rFonts w:ascii="Arial" w:hAnsi="Arial" w:cs="Arial"/>
              <w:b/>
              <w:sz w:val="32"/>
              <w:szCs w:val="32"/>
            </w:rPr>
            <w:t>(PAVILION MANAGEMENT EXPO 2020 DUBAI)</w:t>
          </w:r>
        </w:p>
      </w:tc>
    </w:tr>
    <w:bookmarkEnd w:id="1"/>
  </w:tbl>
  <w:p w14:paraId="7C1CB20C" w14:textId="77777777" w:rsidR="002159F7" w:rsidRPr="00710012" w:rsidRDefault="002159F7">
    <w:pPr>
      <w:pStyle w:val="Header"/>
      <w:rPr>
        <w:rFonts w:ascii="Arial" w:hAnsi="Arial" w:cs="Arial"/>
        <w:b/>
        <w:bCs/>
        <w:sz w:val="34"/>
        <w:szCs w:val="34"/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0E04"/>
    <w:multiLevelType w:val="multilevel"/>
    <w:tmpl w:val="A288E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2A35D1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42248AE"/>
    <w:multiLevelType w:val="multilevel"/>
    <w:tmpl w:val="EBA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6290"/>
    <w:multiLevelType w:val="multilevel"/>
    <w:tmpl w:val="94DE8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C62802"/>
    <w:multiLevelType w:val="multilevel"/>
    <w:tmpl w:val="030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13B8F"/>
    <w:multiLevelType w:val="hybridMultilevel"/>
    <w:tmpl w:val="1D50E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5187"/>
    <w:multiLevelType w:val="hybridMultilevel"/>
    <w:tmpl w:val="F4529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3D76"/>
    <w:multiLevelType w:val="hybridMultilevel"/>
    <w:tmpl w:val="12628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D25CE"/>
    <w:multiLevelType w:val="hybridMultilevel"/>
    <w:tmpl w:val="05A25760"/>
    <w:lvl w:ilvl="0" w:tplc="C60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0541A"/>
    <w:multiLevelType w:val="hybridMultilevel"/>
    <w:tmpl w:val="47B2CA9E"/>
    <w:lvl w:ilvl="0" w:tplc="84983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2701B"/>
    <w:multiLevelType w:val="hybridMultilevel"/>
    <w:tmpl w:val="12628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76DD7"/>
    <w:multiLevelType w:val="multilevel"/>
    <w:tmpl w:val="265A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42909"/>
    <w:multiLevelType w:val="hybridMultilevel"/>
    <w:tmpl w:val="B5446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E4B34"/>
    <w:multiLevelType w:val="hybridMultilevel"/>
    <w:tmpl w:val="A5DA3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3B"/>
    <w:rsid w:val="000007AC"/>
    <w:rsid w:val="00001796"/>
    <w:rsid w:val="0000381D"/>
    <w:rsid w:val="000042DF"/>
    <w:rsid w:val="00031060"/>
    <w:rsid w:val="00033AFD"/>
    <w:rsid w:val="000518E9"/>
    <w:rsid w:val="00051F5B"/>
    <w:rsid w:val="00060F3C"/>
    <w:rsid w:val="000629AB"/>
    <w:rsid w:val="000642B0"/>
    <w:rsid w:val="000654CE"/>
    <w:rsid w:val="000714E9"/>
    <w:rsid w:val="000755DB"/>
    <w:rsid w:val="0007773F"/>
    <w:rsid w:val="00081EAD"/>
    <w:rsid w:val="000A70AC"/>
    <w:rsid w:val="000B2C60"/>
    <w:rsid w:val="000B7AB2"/>
    <w:rsid w:val="000C2B47"/>
    <w:rsid w:val="000C611C"/>
    <w:rsid w:val="000C7663"/>
    <w:rsid w:val="000D3BCF"/>
    <w:rsid w:val="000D41B6"/>
    <w:rsid w:val="000D5C6E"/>
    <w:rsid w:val="000D5E33"/>
    <w:rsid w:val="000F084E"/>
    <w:rsid w:val="0010101D"/>
    <w:rsid w:val="0010213A"/>
    <w:rsid w:val="00105358"/>
    <w:rsid w:val="00105D58"/>
    <w:rsid w:val="001125B0"/>
    <w:rsid w:val="00132E73"/>
    <w:rsid w:val="001400DD"/>
    <w:rsid w:val="0016134F"/>
    <w:rsid w:val="00176EAD"/>
    <w:rsid w:val="00180352"/>
    <w:rsid w:val="001807B0"/>
    <w:rsid w:val="00181814"/>
    <w:rsid w:val="0018717A"/>
    <w:rsid w:val="00197966"/>
    <w:rsid w:val="001B459B"/>
    <w:rsid w:val="001B62FC"/>
    <w:rsid w:val="001C4448"/>
    <w:rsid w:val="001C47AB"/>
    <w:rsid w:val="001D2339"/>
    <w:rsid w:val="001D27D9"/>
    <w:rsid w:val="001D337F"/>
    <w:rsid w:val="001D4E76"/>
    <w:rsid w:val="001E45CB"/>
    <w:rsid w:val="001F0260"/>
    <w:rsid w:val="001F69A2"/>
    <w:rsid w:val="001F6EAE"/>
    <w:rsid w:val="002043AE"/>
    <w:rsid w:val="0020536A"/>
    <w:rsid w:val="00206185"/>
    <w:rsid w:val="002064FB"/>
    <w:rsid w:val="002069FD"/>
    <w:rsid w:val="00207A7E"/>
    <w:rsid w:val="002159F7"/>
    <w:rsid w:val="002161BD"/>
    <w:rsid w:val="00223907"/>
    <w:rsid w:val="002672E5"/>
    <w:rsid w:val="002723B9"/>
    <w:rsid w:val="0028035D"/>
    <w:rsid w:val="00291C1F"/>
    <w:rsid w:val="002B258C"/>
    <w:rsid w:val="002B5BF2"/>
    <w:rsid w:val="002C06F0"/>
    <w:rsid w:val="002C130C"/>
    <w:rsid w:val="002E0C36"/>
    <w:rsid w:val="002E5DCF"/>
    <w:rsid w:val="002E6CE2"/>
    <w:rsid w:val="002F3237"/>
    <w:rsid w:val="002F4731"/>
    <w:rsid w:val="00300D95"/>
    <w:rsid w:val="00305DA2"/>
    <w:rsid w:val="00313AAC"/>
    <w:rsid w:val="003144C3"/>
    <w:rsid w:val="00315D02"/>
    <w:rsid w:val="003206B8"/>
    <w:rsid w:val="00327D72"/>
    <w:rsid w:val="00330E9E"/>
    <w:rsid w:val="00343851"/>
    <w:rsid w:val="00356CBD"/>
    <w:rsid w:val="00362C22"/>
    <w:rsid w:val="0036760F"/>
    <w:rsid w:val="00377E65"/>
    <w:rsid w:val="0038042F"/>
    <w:rsid w:val="00394B40"/>
    <w:rsid w:val="00397B3B"/>
    <w:rsid w:val="003A3E89"/>
    <w:rsid w:val="003A52AB"/>
    <w:rsid w:val="003B15C5"/>
    <w:rsid w:val="003E467B"/>
    <w:rsid w:val="003E73E7"/>
    <w:rsid w:val="003E74DB"/>
    <w:rsid w:val="003F1585"/>
    <w:rsid w:val="00401DFA"/>
    <w:rsid w:val="00401E95"/>
    <w:rsid w:val="004055A7"/>
    <w:rsid w:val="0040780C"/>
    <w:rsid w:val="00415F3C"/>
    <w:rsid w:val="00423171"/>
    <w:rsid w:val="00430C3D"/>
    <w:rsid w:val="004327E7"/>
    <w:rsid w:val="00444345"/>
    <w:rsid w:val="004469E2"/>
    <w:rsid w:val="004601E2"/>
    <w:rsid w:val="004763BD"/>
    <w:rsid w:val="00484141"/>
    <w:rsid w:val="00485156"/>
    <w:rsid w:val="004854C7"/>
    <w:rsid w:val="00490ACF"/>
    <w:rsid w:val="004B3711"/>
    <w:rsid w:val="004B4197"/>
    <w:rsid w:val="004B5F80"/>
    <w:rsid w:val="004B6389"/>
    <w:rsid w:val="004B66A6"/>
    <w:rsid w:val="004D1932"/>
    <w:rsid w:val="004D40F8"/>
    <w:rsid w:val="004E3994"/>
    <w:rsid w:val="004F13B8"/>
    <w:rsid w:val="004F41A5"/>
    <w:rsid w:val="00503064"/>
    <w:rsid w:val="00503B68"/>
    <w:rsid w:val="005066D3"/>
    <w:rsid w:val="00506CD9"/>
    <w:rsid w:val="0053353B"/>
    <w:rsid w:val="005459DB"/>
    <w:rsid w:val="00545FDC"/>
    <w:rsid w:val="00546351"/>
    <w:rsid w:val="00561A4D"/>
    <w:rsid w:val="0057494C"/>
    <w:rsid w:val="005801DC"/>
    <w:rsid w:val="00580E97"/>
    <w:rsid w:val="00581259"/>
    <w:rsid w:val="00585AB5"/>
    <w:rsid w:val="00592AE4"/>
    <w:rsid w:val="005A3CCC"/>
    <w:rsid w:val="005A50C5"/>
    <w:rsid w:val="005B0709"/>
    <w:rsid w:val="005B10A4"/>
    <w:rsid w:val="005B6D17"/>
    <w:rsid w:val="005C03B6"/>
    <w:rsid w:val="005C18CB"/>
    <w:rsid w:val="005C6A78"/>
    <w:rsid w:val="005D2D37"/>
    <w:rsid w:val="005D3384"/>
    <w:rsid w:val="005D3EAA"/>
    <w:rsid w:val="005E225C"/>
    <w:rsid w:val="005E6118"/>
    <w:rsid w:val="005E745E"/>
    <w:rsid w:val="005F65EF"/>
    <w:rsid w:val="005F6E2C"/>
    <w:rsid w:val="006023F7"/>
    <w:rsid w:val="00603F9C"/>
    <w:rsid w:val="006044D8"/>
    <w:rsid w:val="00623774"/>
    <w:rsid w:val="00640BF3"/>
    <w:rsid w:val="00644EA8"/>
    <w:rsid w:val="00660B6C"/>
    <w:rsid w:val="00673BBE"/>
    <w:rsid w:val="006A45B9"/>
    <w:rsid w:val="006A67DF"/>
    <w:rsid w:val="006A748D"/>
    <w:rsid w:val="006B3FB4"/>
    <w:rsid w:val="006B5A1B"/>
    <w:rsid w:val="006B7144"/>
    <w:rsid w:val="006C011D"/>
    <w:rsid w:val="006D063F"/>
    <w:rsid w:val="006D5841"/>
    <w:rsid w:val="006D5A92"/>
    <w:rsid w:val="006F24A4"/>
    <w:rsid w:val="006F51C2"/>
    <w:rsid w:val="006F7DD9"/>
    <w:rsid w:val="00702E6B"/>
    <w:rsid w:val="007032D9"/>
    <w:rsid w:val="00703369"/>
    <w:rsid w:val="00710012"/>
    <w:rsid w:val="00710AB7"/>
    <w:rsid w:val="00722B2A"/>
    <w:rsid w:val="007233C9"/>
    <w:rsid w:val="007376AA"/>
    <w:rsid w:val="00737E30"/>
    <w:rsid w:val="00760E57"/>
    <w:rsid w:val="00765160"/>
    <w:rsid w:val="00765181"/>
    <w:rsid w:val="00771ABE"/>
    <w:rsid w:val="00774D59"/>
    <w:rsid w:val="00775358"/>
    <w:rsid w:val="00777595"/>
    <w:rsid w:val="0078138D"/>
    <w:rsid w:val="00782821"/>
    <w:rsid w:val="00791631"/>
    <w:rsid w:val="007A72FB"/>
    <w:rsid w:val="007A7E42"/>
    <w:rsid w:val="007B225A"/>
    <w:rsid w:val="007E7013"/>
    <w:rsid w:val="007F028F"/>
    <w:rsid w:val="007F3240"/>
    <w:rsid w:val="0080672F"/>
    <w:rsid w:val="00810F29"/>
    <w:rsid w:val="00810FF2"/>
    <w:rsid w:val="00813875"/>
    <w:rsid w:val="008158EC"/>
    <w:rsid w:val="008359D8"/>
    <w:rsid w:val="00836A87"/>
    <w:rsid w:val="00843648"/>
    <w:rsid w:val="00845A82"/>
    <w:rsid w:val="00846A50"/>
    <w:rsid w:val="00846B11"/>
    <w:rsid w:val="00850C27"/>
    <w:rsid w:val="0085587B"/>
    <w:rsid w:val="00857094"/>
    <w:rsid w:val="00860085"/>
    <w:rsid w:val="00862873"/>
    <w:rsid w:val="008657A2"/>
    <w:rsid w:val="00871E1A"/>
    <w:rsid w:val="0089239D"/>
    <w:rsid w:val="00892C3B"/>
    <w:rsid w:val="008B277F"/>
    <w:rsid w:val="008C08D0"/>
    <w:rsid w:val="008D3DD6"/>
    <w:rsid w:val="008D602A"/>
    <w:rsid w:val="008E0AB5"/>
    <w:rsid w:val="008E4C99"/>
    <w:rsid w:val="008E5295"/>
    <w:rsid w:val="008F3CA1"/>
    <w:rsid w:val="00902E49"/>
    <w:rsid w:val="00931E2B"/>
    <w:rsid w:val="009375FA"/>
    <w:rsid w:val="00941E78"/>
    <w:rsid w:val="009536ED"/>
    <w:rsid w:val="0096038B"/>
    <w:rsid w:val="0096346E"/>
    <w:rsid w:val="00967FE8"/>
    <w:rsid w:val="00984809"/>
    <w:rsid w:val="00996C93"/>
    <w:rsid w:val="009C3213"/>
    <w:rsid w:val="009D213E"/>
    <w:rsid w:val="009D51D4"/>
    <w:rsid w:val="009D77D7"/>
    <w:rsid w:val="009F743C"/>
    <w:rsid w:val="00A10009"/>
    <w:rsid w:val="00A111E5"/>
    <w:rsid w:val="00A11ED4"/>
    <w:rsid w:val="00A15A29"/>
    <w:rsid w:val="00A17E10"/>
    <w:rsid w:val="00A277EF"/>
    <w:rsid w:val="00A309E2"/>
    <w:rsid w:val="00A347D6"/>
    <w:rsid w:val="00A359A6"/>
    <w:rsid w:val="00A44B81"/>
    <w:rsid w:val="00A47C89"/>
    <w:rsid w:val="00A54C44"/>
    <w:rsid w:val="00A55AEB"/>
    <w:rsid w:val="00A63346"/>
    <w:rsid w:val="00A6342A"/>
    <w:rsid w:val="00A962AF"/>
    <w:rsid w:val="00A96FDA"/>
    <w:rsid w:val="00AA56AA"/>
    <w:rsid w:val="00AA79CC"/>
    <w:rsid w:val="00AC53C4"/>
    <w:rsid w:val="00AD13B9"/>
    <w:rsid w:val="00AD2A74"/>
    <w:rsid w:val="00AD2E7C"/>
    <w:rsid w:val="00AE42D0"/>
    <w:rsid w:val="00AE6373"/>
    <w:rsid w:val="00AE6FD3"/>
    <w:rsid w:val="00AF6AC5"/>
    <w:rsid w:val="00B13C4B"/>
    <w:rsid w:val="00B36139"/>
    <w:rsid w:val="00B52BAA"/>
    <w:rsid w:val="00B64B6E"/>
    <w:rsid w:val="00B6655F"/>
    <w:rsid w:val="00B73846"/>
    <w:rsid w:val="00B76687"/>
    <w:rsid w:val="00B84242"/>
    <w:rsid w:val="00B93C8F"/>
    <w:rsid w:val="00B9675F"/>
    <w:rsid w:val="00B975CD"/>
    <w:rsid w:val="00BC3693"/>
    <w:rsid w:val="00BE14B9"/>
    <w:rsid w:val="00BE3AB4"/>
    <w:rsid w:val="00BF6678"/>
    <w:rsid w:val="00C0600A"/>
    <w:rsid w:val="00C13810"/>
    <w:rsid w:val="00C22B62"/>
    <w:rsid w:val="00C2344F"/>
    <w:rsid w:val="00C34848"/>
    <w:rsid w:val="00C436F3"/>
    <w:rsid w:val="00C45DFE"/>
    <w:rsid w:val="00C52DBF"/>
    <w:rsid w:val="00C532A5"/>
    <w:rsid w:val="00C53D3C"/>
    <w:rsid w:val="00C55482"/>
    <w:rsid w:val="00C55D17"/>
    <w:rsid w:val="00C73ACA"/>
    <w:rsid w:val="00C73B9B"/>
    <w:rsid w:val="00C762C5"/>
    <w:rsid w:val="00C80229"/>
    <w:rsid w:val="00C80F56"/>
    <w:rsid w:val="00C84FDC"/>
    <w:rsid w:val="00C86E05"/>
    <w:rsid w:val="00C86EDC"/>
    <w:rsid w:val="00C9167B"/>
    <w:rsid w:val="00C92DCA"/>
    <w:rsid w:val="00C94E8A"/>
    <w:rsid w:val="00CC74DD"/>
    <w:rsid w:val="00CC7DEB"/>
    <w:rsid w:val="00CD5663"/>
    <w:rsid w:val="00CF0AD8"/>
    <w:rsid w:val="00CF3754"/>
    <w:rsid w:val="00CF622D"/>
    <w:rsid w:val="00CF66F7"/>
    <w:rsid w:val="00D00A5B"/>
    <w:rsid w:val="00D02A11"/>
    <w:rsid w:val="00D0451E"/>
    <w:rsid w:val="00D2603E"/>
    <w:rsid w:val="00D45828"/>
    <w:rsid w:val="00D6580D"/>
    <w:rsid w:val="00D65DC3"/>
    <w:rsid w:val="00D86804"/>
    <w:rsid w:val="00D92437"/>
    <w:rsid w:val="00D9617E"/>
    <w:rsid w:val="00D9651B"/>
    <w:rsid w:val="00D97170"/>
    <w:rsid w:val="00D97962"/>
    <w:rsid w:val="00DA4190"/>
    <w:rsid w:val="00DA4DB4"/>
    <w:rsid w:val="00DA5483"/>
    <w:rsid w:val="00DE4B48"/>
    <w:rsid w:val="00DF2B7F"/>
    <w:rsid w:val="00E022E9"/>
    <w:rsid w:val="00E33C7D"/>
    <w:rsid w:val="00E51034"/>
    <w:rsid w:val="00E51D87"/>
    <w:rsid w:val="00E621CA"/>
    <w:rsid w:val="00E67A46"/>
    <w:rsid w:val="00E77D75"/>
    <w:rsid w:val="00E81E54"/>
    <w:rsid w:val="00EA028B"/>
    <w:rsid w:val="00EA09AF"/>
    <w:rsid w:val="00EA0AB5"/>
    <w:rsid w:val="00EA3E4B"/>
    <w:rsid w:val="00EA690F"/>
    <w:rsid w:val="00EB1305"/>
    <w:rsid w:val="00ED2FA4"/>
    <w:rsid w:val="00EE432C"/>
    <w:rsid w:val="00EE68E7"/>
    <w:rsid w:val="00EF50C6"/>
    <w:rsid w:val="00EF62E7"/>
    <w:rsid w:val="00F2210B"/>
    <w:rsid w:val="00F30C7F"/>
    <w:rsid w:val="00F5037D"/>
    <w:rsid w:val="00F5297D"/>
    <w:rsid w:val="00F63B5E"/>
    <w:rsid w:val="00F66249"/>
    <w:rsid w:val="00F745B4"/>
    <w:rsid w:val="00F749B0"/>
    <w:rsid w:val="00F755EB"/>
    <w:rsid w:val="00F76495"/>
    <w:rsid w:val="00F8120A"/>
    <w:rsid w:val="00F8172B"/>
    <w:rsid w:val="00F87E17"/>
    <w:rsid w:val="00FB0137"/>
    <w:rsid w:val="00FB2E1C"/>
    <w:rsid w:val="00FC1C9B"/>
    <w:rsid w:val="00FC4E21"/>
    <w:rsid w:val="00FE237B"/>
    <w:rsid w:val="00FE54BD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BDBDF"/>
  <w15:docId w15:val="{00A03FD4-9C6F-48CE-8942-08B3A9CF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E7"/>
    <w:pPr>
      <w:spacing w:after="200" w:line="276" w:lineRule="auto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3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23B9"/>
    <w:pPr>
      <w:keepNext/>
      <w:spacing w:after="0" w:line="240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D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0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3F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2723B9"/>
    <w:rPr>
      <w:rFonts w:ascii="Arial" w:eastAsia="Times New Roman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2723B9"/>
    <w:pPr>
      <w:spacing w:after="0" w:line="360" w:lineRule="auto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23B9"/>
    <w:rPr>
      <w:rFonts w:ascii="Arial" w:eastAsia="Times New Roman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3B9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3F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3F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C7663"/>
    <w:pPr>
      <w:spacing w:after="0" w:line="240" w:lineRule="auto"/>
      <w:ind w:left="720"/>
    </w:pPr>
    <w:rPr>
      <w:rFonts w:ascii="Arial" w:eastAsia="Times New Roman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C4B"/>
    <w:rPr>
      <w:color w:val="0000FF"/>
      <w:u w:val="single"/>
    </w:rPr>
  </w:style>
  <w:style w:type="character" w:customStyle="1" w:styleId="hps">
    <w:name w:val="hps"/>
    <w:basedOn w:val="DefaultParagraphFont"/>
    <w:rsid w:val="00223907"/>
  </w:style>
  <w:style w:type="paragraph" w:customStyle="1" w:styleId="Default">
    <w:name w:val="Default"/>
    <w:rsid w:val="00D868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45CB"/>
    <w:rPr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D2E7C"/>
    <w:rPr>
      <w:color w:val="954F72"/>
      <w:u w:val="single"/>
    </w:rPr>
  </w:style>
  <w:style w:type="paragraph" w:customStyle="1" w:styleId="msonormal0">
    <w:name w:val="msonormal"/>
    <w:basedOn w:val="Normal"/>
    <w:rsid w:val="00AD2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AD2E7C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AD2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6">
    <w:name w:val="xl66"/>
    <w:basedOn w:val="Normal"/>
    <w:rsid w:val="00AD2E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7">
    <w:name w:val="xl67"/>
    <w:basedOn w:val="Normal"/>
    <w:rsid w:val="00AD2E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8">
    <w:name w:val="xl68"/>
    <w:basedOn w:val="Normal"/>
    <w:rsid w:val="00AD2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69">
    <w:name w:val="xl69"/>
    <w:basedOn w:val="Normal"/>
    <w:rsid w:val="00AD2E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0">
    <w:name w:val="xl70"/>
    <w:basedOn w:val="Normal"/>
    <w:rsid w:val="00AD2E7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2">
    <w:name w:val="xl72"/>
    <w:basedOn w:val="Normal"/>
    <w:rsid w:val="00AD2E7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3">
    <w:name w:val="xl73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4">
    <w:name w:val="xl74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75">
    <w:name w:val="xl75"/>
    <w:basedOn w:val="Normal"/>
    <w:rsid w:val="00AD2E7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xl76">
    <w:name w:val="xl76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AD2E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9">
    <w:name w:val="xl79"/>
    <w:basedOn w:val="Normal"/>
    <w:rsid w:val="00AD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0">
    <w:name w:val="xl80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xl81">
    <w:name w:val="xl81"/>
    <w:basedOn w:val="Normal"/>
    <w:rsid w:val="00AD2E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2">
    <w:name w:val="xl82"/>
    <w:basedOn w:val="Normal"/>
    <w:rsid w:val="00AD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3">
    <w:name w:val="xl83"/>
    <w:basedOn w:val="Normal"/>
    <w:rsid w:val="00AD2E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4">
    <w:name w:val="xl84"/>
    <w:basedOn w:val="Normal"/>
    <w:rsid w:val="00AD2E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3E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BA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greentechmalaysia.m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eentechmalaysia.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entechmalaysia.m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@greentechmalaysia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EF05943777245B5D9FECB4B8E9C1C" ma:contentTypeVersion="11" ma:contentTypeDescription="Create a new document." ma:contentTypeScope="" ma:versionID="230dd31307a01c1baf5b07d9be05461e">
  <xsd:schema xmlns:xsd="http://www.w3.org/2001/XMLSchema" xmlns:xs="http://www.w3.org/2001/XMLSchema" xmlns:p="http://schemas.microsoft.com/office/2006/metadata/properties" xmlns:ns3="78909ba8-c3e5-499a-b112-00ecc196e802" xmlns:ns4="654964f9-cf8a-479a-b70c-3a1dd34e9a34" targetNamespace="http://schemas.microsoft.com/office/2006/metadata/properties" ma:root="true" ma:fieldsID="027f87cfacf4565772e524c3c50bac98" ns3:_="" ns4:_="">
    <xsd:import namespace="78909ba8-c3e5-499a-b112-00ecc196e802"/>
    <xsd:import namespace="654964f9-cf8a-479a-b70c-3a1dd34e9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9ba8-c3e5-499a-b112-00ecc196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64f9-cf8a-479a-b70c-3a1dd34e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72E0-437B-44F6-94D5-B88C014F2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2E393-0A55-4CB6-AB85-6F8025949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09ba8-c3e5-499a-b112-00ecc196e802"/>
    <ds:schemaRef ds:uri="654964f9-cf8a-479a-b70c-3a1dd34e9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1125F-5880-4A2F-AC1B-BB94D4CC6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E418C-B51D-4E4F-8925-75EAFEC9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perolehan</dc:creator>
  <cp:lastModifiedBy>Rosnani Zainudin</cp:lastModifiedBy>
  <cp:revision>2</cp:revision>
  <cp:lastPrinted>2019-12-12T04:27:00Z</cp:lastPrinted>
  <dcterms:created xsi:type="dcterms:W3CDTF">2019-12-16T04:08:00Z</dcterms:created>
  <dcterms:modified xsi:type="dcterms:W3CDTF">2019-12-16T04:08:00Z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0x010100520EF05943777245B5D9FECB4B8E9C1C</vt:lpwstr>
  </property>
</Properties>
</file>